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D2" w:rsidRPr="003E2922" w:rsidRDefault="001B1AD2" w:rsidP="00413FE0">
      <w:pPr>
        <w:widowControl w:val="0"/>
        <w:tabs>
          <w:tab w:val="num" w:pos="1440"/>
        </w:tabs>
        <w:adjustRightInd w:val="0"/>
        <w:jc w:val="center"/>
        <w:textAlignment w:val="baseline"/>
        <w:rPr>
          <w:bCs/>
        </w:rPr>
      </w:pPr>
      <w:r w:rsidRPr="003E2922">
        <w:rPr>
          <w:bCs/>
        </w:rPr>
        <w:t>Описание объекта закупки</w:t>
      </w:r>
    </w:p>
    <w:p w:rsidR="001B1AD2" w:rsidRPr="003E2922" w:rsidRDefault="001B1AD2" w:rsidP="00413FE0">
      <w:pPr>
        <w:widowControl w:val="0"/>
        <w:tabs>
          <w:tab w:val="num" w:pos="1440"/>
        </w:tabs>
        <w:adjustRightInd w:val="0"/>
        <w:jc w:val="both"/>
        <w:textAlignment w:val="baseline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847"/>
        <w:gridCol w:w="1984"/>
        <w:gridCol w:w="6094"/>
        <w:gridCol w:w="2361"/>
        <w:gridCol w:w="605"/>
        <w:gridCol w:w="797"/>
      </w:tblGrid>
      <w:tr w:rsidR="00C106A8" w:rsidRPr="00BE203B" w:rsidTr="003D58D5">
        <w:trPr>
          <w:trHeight w:val="1470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2655" w:type="pct"/>
            <w:gridSpan w:val="2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76" w:type="pct"/>
            <w:vMerge w:val="restart"/>
            <w:vAlign w:val="center"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Периодичность и время поставки товара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106A8" w:rsidRPr="00BE203B" w:rsidTr="003D58D5">
        <w:trPr>
          <w:trHeight w:val="630"/>
        </w:trPr>
        <w:tc>
          <w:tcPr>
            <w:tcW w:w="172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sz w:val="20"/>
                <w:szCs w:val="20"/>
              </w:rPr>
            </w:pPr>
            <w:r w:rsidRPr="00BE203B">
              <w:rPr>
                <w:bCs/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sz w:val="20"/>
                <w:szCs w:val="20"/>
              </w:rPr>
            </w:pPr>
            <w:r w:rsidRPr="00BE203B">
              <w:rPr>
                <w:bCs/>
                <w:sz w:val="20"/>
                <w:szCs w:val="20"/>
              </w:rPr>
              <w:t>Описание, значение</w:t>
            </w:r>
          </w:p>
        </w:tc>
        <w:tc>
          <w:tcPr>
            <w:tcW w:w="776" w:type="pct"/>
            <w:vMerge/>
            <w:vAlign w:val="center"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106A8" w:rsidRPr="00BE203B" w:rsidTr="003D58D5">
        <w:trPr>
          <w:trHeight w:val="315"/>
        </w:trPr>
        <w:tc>
          <w:tcPr>
            <w:tcW w:w="172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B5AD8" w:rsidRPr="00BE203B" w:rsidTr="003D58D5">
        <w:trPr>
          <w:trHeight w:val="1523"/>
        </w:trPr>
        <w:tc>
          <w:tcPr>
            <w:tcW w:w="172" w:type="pct"/>
            <w:shd w:val="clear" w:color="auto" w:fill="auto"/>
            <w:vAlign w:val="center"/>
          </w:tcPr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B5AD8" w:rsidRPr="00BE203B" w:rsidRDefault="008B5AD8" w:rsidP="008B5A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3E0C">
              <w:rPr>
                <w:sz w:val="22"/>
                <w:szCs w:val="22"/>
              </w:rPr>
              <w:t>Аппарата для гальванизации и проведения электрофореза «ПОТОК-ЭМА-Н» с комплектацией;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 характеристики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58D5">
              <w:rPr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начение (диапазон)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1. Питание от сети переменного </w:t>
            </w:r>
            <w:r w:rsidRPr="003D58D5">
              <w:rPr>
                <w:bCs/>
                <w:color w:val="000000"/>
                <w:sz w:val="20"/>
                <w:szCs w:val="20"/>
              </w:rPr>
              <w:t>тока: 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  напряжением -  частотой 220 В 50 Гц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2. Мощность, потребляемая из сети, не более </w:t>
            </w: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3D58D5">
              <w:rPr>
                <w:bCs/>
                <w:color w:val="000000"/>
                <w:sz w:val="20"/>
                <w:szCs w:val="20"/>
              </w:rPr>
              <w:t>40 В</w:t>
            </w:r>
            <w:proofErr w:type="gramStart"/>
            <w:r w:rsidRPr="003D58D5">
              <w:rPr>
                <w:bCs/>
                <w:color w:val="000000"/>
                <w:sz w:val="20"/>
                <w:szCs w:val="20"/>
              </w:rPr>
              <w:t>•А</w:t>
            </w:r>
            <w:proofErr w:type="gramEnd"/>
            <w:r w:rsidRPr="003D58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3. Максимальная величина тока в цепи пациента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 (50±5) мА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>4. Диапазоны регулировки тока при гальванизации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0-5 </w:t>
            </w:r>
            <w:r w:rsidRPr="003D58D5">
              <w:rPr>
                <w:bCs/>
                <w:color w:val="000000"/>
                <w:sz w:val="20"/>
                <w:szCs w:val="20"/>
              </w:rPr>
              <w:t>мА и 0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-50 мА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5. Число </w:t>
            </w:r>
            <w:proofErr w:type="spellStart"/>
            <w:r w:rsidRPr="003D58D5">
              <w:rPr>
                <w:bCs/>
                <w:color w:val="000000"/>
                <w:sz w:val="20"/>
                <w:szCs w:val="20"/>
              </w:rPr>
              <w:t>углетканевых</w:t>
            </w:r>
            <w:proofErr w:type="spellEnd"/>
            <w:r w:rsidRPr="003D58D5">
              <w:rPr>
                <w:bCs/>
                <w:color w:val="000000"/>
                <w:sz w:val="20"/>
                <w:szCs w:val="20"/>
              </w:rPr>
              <w:t xml:space="preserve"> электродов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3D58D5">
              <w:rPr>
                <w:bCs/>
                <w:color w:val="000000"/>
                <w:sz w:val="20"/>
                <w:szCs w:val="20"/>
              </w:rPr>
              <w:t>12 шт.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6.  Регулировка выходной 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мощности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плавная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>7.  Время установления рабочего режима, не более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1 мин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>8.  Исполнение аппарата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переносной, настольный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9.  Таймер длительности процедуры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1-99 ин </w:t>
            </w:r>
          </w:p>
          <w:p w:rsidR="003D58D5" w:rsidRPr="003D58D5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 xml:space="preserve">10. Габаритные размеры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3D58D5">
              <w:rPr>
                <w:bCs/>
                <w:color w:val="000000"/>
                <w:sz w:val="20"/>
                <w:szCs w:val="20"/>
              </w:rPr>
              <w:t xml:space="preserve">223х215х75 мм </w:t>
            </w:r>
          </w:p>
          <w:p w:rsidR="008B5AD8" w:rsidRPr="00BE203B" w:rsidRDefault="003D58D5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D58D5">
              <w:rPr>
                <w:bCs/>
                <w:color w:val="000000"/>
                <w:sz w:val="20"/>
                <w:szCs w:val="20"/>
              </w:rPr>
              <w:t>11. Масса, не более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3D58D5">
              <w:rPr>
                <w:bCs/>
                <w:color w:val="000000"/>
                <w:sz w:val="20"/>
                <w:szCs w:val="20"/>
              </w:rPr>
              <w:t>2 кг</w:t>
            </w:r>
          </w:p>
        </w:tc>
        <w:tc>
          <w:tcPr>
            <w:tcW w:w="776" w:type="pct"/>
            <w:vAlign w:val="center"/>
          </w:tcPr>
          <w:p w:rsidR="008B5AD8" w:rsidRPr="00F60A58" w:rsidRDefault="008B5AD8" w:rsidP="007853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B5AD8" w:rsidRPr="00BE203B" w:rsidRDefault="003D58D5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B5AD8" w:rsidRPr="00BE203B" w:rsidRDefault="003D58D5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5AD8" w:rsidRPr="00BE203B" w:rsidTr="003D58D5">
        <w:trPr>
          <w:trHeight w:val="1548"/>
        </w:trPr>
        <w:tc>
          <w:tcPr>
            <w:tcW w:w="172" w:type="pct"/>
            <w:shd w:val="clear" w:color="auto" w:fill="auto"/>
            <w:vAlign w:val="center"/>
          </w:tcPr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B5AD8" w:rsidRPr="000516AE" w:rsidRDefault="008B5AD8" w:rsidP="008B5AD8">
            <w:pPr>
              <w:jc w:val="both"/>
              <w:rPr>
                <w:sz w:val="22"/>
                <w:szCs w:val="22"/>
              </w:rPr>
            </w:pPr>
            <w:r w:rsidRPr="000516AE">
              <w:rPr>
                <w:sz w:val="22"/>
                <w:szCs w:val="22"/>
              </w:rPr>
              <w:t>Аппарат для местной дарсонвализации ламповый ИСКРА-1 с комплектацией;</w:t>
            </w:r>
          </w:p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8B5AD8" w:rsidRPr="00BE203B" w:rsidRDefault="008B5AD8" w:rsidP="00F54C1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Аппарат предназначен для лечения некоторых заболеваний нервной, сердечно-сосудистой, мышечной, зубочелюстной систем и кожи.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 xml:space="preserve">Аппарат применяют в больницах и поликлиниках для лечения 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 xml:space="preserve">неврологических, 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 xml:space="preserve">дерматологических, 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 xml:space="preserve">стоматологических, 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отоларингологических, проктологических и гинекологических заболеваний.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В зависимости от потенциального риска применения аппарат относится к классу 2 а.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Аппарат эксплуатируется в следующих условиях: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температура окружающего воздуха от +10 до 35оС; -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относительная влажность окружающего воздуха до 80% при температуре +25оС.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Частота высокочастотных импульсно</w:t>
            </w:r>
            <w:r>
              <w:rPr>
                <w:sz w:val="20"/>
                <w:szCs w:val="20"/>
              </w:rPr>
              <w:t>-</w:t>
            </w:r>
            <w:r w:rsidRPr="002B0CE0">
              <w:rPr>
                <w:sz w:val="20"/>
                <w:szCs w:val="20"/>
              </w:rPr>
              <w:t xml:space="preserve">модулированных колебаний 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lastRenderedPageBreak/>
              <w:t>(110 ±8,25) кГц.</w:t>
            </w:r>
          </w:p>
          <w:p w:rsid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Максимальная величина тока на выходе аппарата при введенном до отказа регуляторе МОЩНОСТЬ (4 ±1,2) мА при любых электродах, кроме ушного и десенного. Максимальная величина тока при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ушном и десенном электродах (3± 1) мА.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Регулятор МОЩНОСТЬ обеспечивает плавное изменение выходного тока от нуля до максимального значения.2.4.</w:t>
            </w:r>
          </w:p>
          <w:p w:rsidR="002B0CE0" w:rsidRPr="002B0CE0" w:rsidRDefault="002B0CE0" w:rsidP="002B0CE0">
            <w:pPr>
              <w:rPr>
                <w:sz w:val="20"/>
                <w:szCs w:val="20"/>
              </w:rPr>
            </w:pPr>
            <w:r w:rsidRPr="002B0CE0">
              <w:rPr>
                <w:sz w:val="20"/>
                <w:szCs w:val="20"/>
              </w:rPr>
              <w:t>Время установления рабочего режима не более 3 мин.</w:t>
            </w:r>
          </w:p>
          <w:p w:rsidR="008B5AD8" w:rsidRPr="002B0CE0" w:rsidRDefault="008B5AD8" w:rsidP="002B0C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8B5AD8" w:rsidRPr="00F60A58" w:rsidRDefault="008B5AD8" w:rsidP="007853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B5AD8" w:rsidRPr="00BE203B" w:rsidRDefault="002B0CE0" w:rsidP="001713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B5AD8" w:rsidRPr="00BE203B" w:rsidRDefault="002B0CE0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5AD8" w:rsidRPr="00BE203B" w:rsidTr="003D58D5">
        <w:trPr>
          <w:trHeight w:val="1543"/>
        </w:trPr>
        <w:tc>
          <w:tcPr>
            <w:tcW w:w="172" w:type="pct"/>
            <w:shd w:val="clear" w:color="auto" w:fill="auto"/>
            <w:vAlign w:val="center"/>
          </w:tcPr>
          <w:p w:rsidR="008B5AD8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B5AD8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3E0C">
              <w:rPr>
                <w:sz w:val="22"/>
                <w:szCs w:val="22"/>
              </w:rPr>
              <w:t>Аппарат для лечения диадинамическими точками и гальванизации «ТОНУС-ДТГ» с комплектацией.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B5AD8" w:rsidRPr="00BE203B" w:rsidRDefault="008B5AD8" w:rsidP="00F54C1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Наименование</w:t>
            </w:r>
            <w:r w:rsidRPr="00DF767C">
              <w:rPr>
                <w:sz w:val="20"/>
                <w:szCs w:val="20"/>
              </w:rPr>
              <w:t>,</w:t>
            </w:r>
            <w:r w:rsidRPr="00DF767C">
              <w:rPr>
                <w:sz w:val="20"/>
                <w:szCs w:val="20"/>
              </w:rPr>
              <w:t xml:space="preserve"> характеристики</w:t>
            </w:r>
            <w:r w:rsidRPr="00DF767C">
              <w:rPr>
                <w:sz w:val="20"/>
                <w:szCs w:val="20"/>
              </w:rPr>
              <w:t>, з</w:t>
            </w:r>
            <w:r w:rsidRPr="00DF767C">
              <w:rPr>
                <w:sz w:val="20"/>
                <w:szCs w:val="20"/>
              </w:rPr>
              <w:t>начение (диапазон)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Питание от сети переменного тока: -напряжением-частотой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220 В50 Гц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Мощность, потребляемая из сети, не более</w:t>
            </w:r>
            <w:r w:rsidRPr="00DF767C">
              <w:rPr>
                <w:sz w:val="20"/>
                <w:szCs w:val="20"/>
              </w:rPr>
              <w:t xml:space="preserve"> 60 </w:t>
            </w:r>
            <w:r w:rsidRPr="00DF767C">
              <w:rPr>
                <w:sz w:val="20"/>
                <w:szCs w:val="20"/>
              </w:rPr>
              <w:t>В</w:t>
            </w:r>
            <w:r w:rsidRPr="00DF767C">
              <w:rPr>
                <w:sz w:val="20"/>
                <w:szCs w:val="20"/>
              </w:rPr>
              <w:sym w:font="Symbol" w:char="F0B7"/>
            </w:r>
            <w:r w:rsidRPr="00DF767C">
              <w:rPr>
                <w:sz w:val="20"/>
                <w:szCs w:val="20"/>
              </w:rPr>
              <w:t>А.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Частота синусоидальных импульсов</w:t>
            </w:r>
            <w:r w:rsidRPr="00DF767C">
              <w:rPr>
                <w:sz w:val="20"/>
                <w:szCs w:val="20"/>
              </w:rPr>
              <w:t xml:space="preserve"> - </w:t>
            </w:r>
            <w:r w:rsidRPr="00DF767C">
              <w:rPr>
                <w:sz w:val="20"/>
                <w:szCs w:val="20"/>
              </w:rPr>
              <w:t>50 или 100 Гц4.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Число видов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тока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7.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Число рабочих электродов для гальванизации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12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шт.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Максимальный ток в цепи пациента при воздействии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 xml:space="preserve">диадинамическими </w:t>
            </w:r>
            <w:proofErr w:type="gramStart"/>
            <w:r w:rsidRPr="00DF767C">
              <w:rPr>
                <w:sz w:val="20"/>
                <w:szCs w:val="20"/>
              </w:rPr>
              <w:t>тока</w:t>
            </w:r>
            <w:bookmarkStart w:id="0" w:name="_GoBack"/>
            <w:bookmarkEnd w:id="0"/>
            <w:r w:rsidRPr="00DF767C">
              <w:rPr>
                <w:sz w:val="20"/>
                <w:szCs w:val="20"/>
              </w:rPr>
              <w:t>ми</w:t>
            </w:r>
            <w:r w:rsidRPr="00DF767C">
              <w:rPr>
                <w:sz w:val="20"/>
                <w:szCs w:val="20"/>
              </w:rPr>
              <w:t xml:space="preserve">  -</w:t>
            </w:r>
            <w:proofErr w:type="gramEnd"/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50 мА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Максимальный ток в цепи пациента при гальванизации</w:t>
            </w:r>
            <w:r w:rsidRPr="00DF767C">
              <w:rPr>
                <w:sz w:val="20"/>
                <w:szCs w:val="20"/>
              </w:rPr>
              <w:t xml:space="preserve"> - </w:t>
            </w:r>
            <w:r w:rsidRPr="00DF767C">
              <w:rPr>
                <w:sz w:val="20"/>
                <w:szCs w:val="20"/>
              </w:rPr>
              <w:t>50 мА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Диапазоны регулировки тока при гальванизации0-5 мА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и 0-50</w:t>
            </w:r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мА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 xml:space="preserve">Таймер длительности </w:t>
            </w:r>
            <w:proofErr w:type="gramStart"/>
            <w:r w:rsidRPr="00DF767C">
              <w:rPr>
                <w:sz w:val="20"/>
                <w:szCs w:val="20"/>
              </w:rPr>
              <w:t xml:space="preserve">процедуры </w:t>
            </w:r>
            <w:r w:rsidRPr="00DF767C">
              <w:rPr>
                <w:sz w:val="20"/>
                <w:szCs w:val="20"/>
              </w:rPr>
              <w:t xml:space="preserve"> -</w:t>
            </w:r>
            <w:proofErr w:type="gramEnd"/>
            <w:r w:rsidRPr="00DF767C">
              <w:rPr>
                <w:sz w:val="20"/>
                <w:szCs w:val="20"/>
              </w:rPr>
              <w:t xml:space="preserve"> </w:t>
            </w:r>
            <w:r w:rsidRPr="00DF767C">
              <w:rPr>
                <w:sz w:val="20"/>
                <w:szCs w:val="20"/>
              </w:rPr>
              <w:t>0-99 мин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Габаритные размеры</w:t>
            </w:r>
            <w:r w:rsidRPr="00DF767C">
              <w:rPr>
                <w:sz w:val="20"/>
                <w:szCs w:val="20"/>
              </w:rPr>
              <w:t xml:space="preserve"> -</w:t>
            </w:r>
            <w:r w:rsidRPr="00DF767C">
              <w:rPr>
                <w:sz w:val="20"/>
                <w:szCs w:val="20"/>
              </w:rPr>
              <w:t>308х280х130 мм</w:t>
            </w:r>
          </w:p>
          <w:p w:rsidR="002B0CE0" w:rsidRPr="00DF767C" w:rsidRDefault="002B0CE0" w:rsidP="002B0CE0">
            <w:pPr>
              <w:rPr>
                <w:sz w:val="20"/>
                <w:szCs w:val="20"/>
              </w:rPr>
            </w:pPr>
            <w:r w:rsidRPr="00DF767C">
              <w:rPr>
                <w:sz w:val="20"/>
                <w:szCs w:val="20"/>
              </w:rPr>
              <w:t>Масса, не более</w:t>
            </w:r>
            <w:r w:rsidRPr="00DF767C">
              <w:rPr>
                <w:sz w:val="20"/>
                <w:szCs w:val="20"/>
              </w:rPr>
              <w:t xml:space="preserve"> - </w:t>
            </w:r>
            <w:r w:rsidRPr="00DF767C">
              <w:rPr>
                <w:sz w:val="20"/>
                <w:szCs w:val="20"/>
              </w:rPr>
              <w:t>3,5 кг</w:t>
            </w:r>
          </w:p>
          <w:p w:rsidR="008B5AD8" w:rsidRPr="00DF767C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8B5AD8" w:rsidRPr="00F60A58" w:rsidRDefault="008B5AD8" w:rsidP="007853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B5AD8" w:rsidRPr="00BE203B" w:rsidRDefault="002B0CE0" w:rsidP="001713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B5AD8" w:rsidRPr="00BE203B" w:rsidRDefault="002B0CE0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F02D7" w:rsidRDefault="00BF02D7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8B5AD8" w:rsidRDefault="008B5AD8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8B5AD8" w:rsidRDefault="008B5AD8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8B5AD8" w:rsidRDefault="008B5AD8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755A29" w:rsidRPr="003E2922" w:rsidRDefault="00755A29" w:rsidP="00755A29">
      <w:pPr>
        <w:pStyle w:val="a9"/>
        <w:rPr>
          <w:rFonts w:ascii="Times New Roman" w:hAnsi="Times New Roman"/>
          <w:szCs w:val="24"/>
        </w:rPr>
      </w:pPr>
      <w:r w:rsidRPr="003E2922">
        <w:rPr>
          <w:rFonts w:ascii="Times New Roman" w:hAnsi="Times New Roman"/>
          <w:szCs w:val="24"/>
        </w:rPr>
        <w:t>УТВЕРЖДАЮ</w:t>
      </w:r>
    </w:p>
    <w:p w:rsidR="00755A29" w:rsidRPr="003E2922" w:rsidRDefault="00DF767C" w:rsidP="00755A29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И.О. главного врача</w:t>
      </w:r>
    </w:p>
    <w:p w:rsidR="00755A29" w:rsidRPr="003E2922" w:rsidRDefault="00755A29" w:rsidP="00755A2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E2922">
        <w:rPr>
          <w:rFonts w:ascii="Times New Roman" w:hAnsi="Times New Roman" w:cs="Times New Roman"/>
          <w:bCs/>
          <w:sz w:val="24"/>
          <w:szCs w:val="24"/>
        </w:rPr>
        <w:t xml:space="preserve">____________   </w:t>
      </w:r>
      <w:r w:rsidR="00DF767C">
        <w:rPr>
          <w:rFonts w:ascii="Times New Roman" w:hAnsi="Times New Roman" w:cs="Times New Roman"/>
          <w:bCs/>
          <w:sz w:val="24"/>
          <w:szCs w:val="24"/>
        </w:rPr>
        <w:t>В.М. Семикина</w:t>
      </w:r>
    </w:p>
    <w:p w:rsidR="00755A29" w:rsidRPr="003E2922" w:rsidRDefault="00755A29" w:rsidP="00755A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92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3E29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3E2922">
        <w:rPr>
          <w:rFonts w:ascii="Times New Roman" w:hAnsi="Times New Roman" w:cs="Times New Roman"/>
          <w:bCs/>
          <w:sz w:val="24"/>
          <w:szCs w:val="24"/>
        </w:rPr>
        <w:t xml:space="preserve">    (инициалы, фамилия)    </w:t>
      </w:r>
    </w:p>
    <w:p w:rsidR="00755A29" w:rsidRPr="003E2922" w:rsidRDefault="00755A29" w:rsidP="00755A29">
      <w:pPr>
        <w:pStyle w:val="a9"/>
        <w:rPr>
          <w:rFonts w:ascii="Times New Roman" w:hAnsi="Times New Roman"/>
          <w:szCs w:val="24"/>
        </w:rPr>
      </w:pPr>
    </w:p>
    <w:sectPr w:rsidR="00755A29" w:rsidRPr="003E2922" w:rsidSect="00BF02D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BB" w:rsidRDefault="00CD1EBB" w:rsidP="00D10F3F">
      <w:r>
        <w:separator/>
      </w:r>
    </w:p>
  </w:endnote>
  <w:endnote w:type="continuationSeparator" w:id="0">
    <w:p w:rsidR="00CD1EBB" w:rsidRDefault="00CD1EBB" w:rsidP="00D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BB" w:rsidRDefault="00CD1EBB" w:rsidP="00D10F3F">
      <w:r>
        <w:separator/>
      </w:r>
    </w:p>
  </w:footnote>
  <w:footnote w:type="continuationSeparator" w:id="0">
    <w:p w:rsidR="00CD1EBB" w:rsidRDefault="00CD1EBB" w:rsidP="00D1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56"/>
    <w:multiLevelType w:val="hybridMultilevel"/>
    <w:tmpl w:val="74B0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175B"/>
    <w:multiLevelType w:val="hybridMultilevel"/>
    <w:tmpl w:val="710E9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DC7540"/>
    <w:multiLevelType w:val="hybridMultilevel"/>
    <w:tmpl w:val="DCAE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0"/>
    <w:rsid w:val="00000EBF"/>
    <w:rsid w:val="00003A11"/>
    <w:rsid w:val="00005476"/>
    <w:rsid w:val="00027961"/>
    <w:rsid w:val="0004026A"/>
    <w:rsid w:val="00056652"/>
    <w:rsid w:val="0009686A"/>
    <w:rsid w:val="000A1C08"/>
    <w:rsid w:val="000C061A"/>
    <w:rsid w:val="000C1B9A"/>
    <w:rsid w:val="000C7461"/>
    <w:rsid w:val="000D0B08"/>
    <w:rsid w:val="000F24C3"/>
    <w:rsid w:val="00115521"/>
    <w:rsid w:val="0011563C"/>
    <w:rsid w:val="0012221F"/>
    <w:rsid w:val="0014619A"/>
    <w:rsid w:val="001667AA"/>
    <w:rsid w:val="00190370"/>
    <w:rsid w:val="0019054C"/>
    <w:rsid w:val="001B1AD2"/>
    <w:rsid w:val="001C0194"/>
    <w:rsid w:val="001C4C1A"/>
    <w:rsid w:val="00213C98"/>
    <w:rsid w:val="00223495"/>
    <w:rsid w:val="00241248"/>
    <w:rsid w:val="00250F7E"/>
    <w:rsid w:val="0025244B"/>
    <w:rsid w:val="00254246"/>
    <w:rsid w:val="0027002E"/>
    <w:rsid w:val="002A26B0"/>
    <w:rsid w:val="002A369E"/>
    <w:rsid w:val="002B0CE0"/>
    <w:rsid w:val="002C5D32"/>
    <w:rsid w:val="002D5C2B"/>
    <w:rsid w:val="002D674D"/>
    <w:rsid w:val="002F021A"/>
    <w:rsid w:val="002F739B"/>
    <w:rsid w:val="00306D50"/>
    <w:rsid w:val="0031479F"/>
    <w:rsid w:val="00327237"/>
    <w:rsid w:val="00357DFD"/>
    <w:rsid w:val="0038211E"/>
    <w:rsid w:val="00385FA4"/>
    <w:rsid w:val="00396296"/>
    <w:rsid w:val="003A52E5"/>
    <w:rsid w:val="003A6259"/>
    <w:rsid w:val="003B7A50"/>
    <w:rsid w:val="003C4F4E"/>
    <w:rsid w:val="003D58D5"/>
    <w:rsid w:val="003E2922"/>
    <w:rsid w:val="00413FE0"/>
    <w:rsid w:val="00415D32"/>
    <w:rsid w:val="00423547"/>
    <w:rsid w:val="0043616F"/>
    <w:rsid w:val="00442BB7"/>
    <w:rsid w:val="00476C12"/>
    <w:rsid w:val="004B3EC9"/>
    <w:rsid w:val="004B52B3"/>
    <w:rsid w:val="004C04CC"/>
    <w:rsid w:val="0055013B"/>
    <w:rsid w:val="005536D5"/>
    <w:rsid w:val="0056208C"/>
    <w:rsid w:val="00571242"/>
    <w:rsid w:val="005748AC"/>
    <w:rsid w:val="005B1EC1"/>
    <w:rsid w:val="005C70ED"/>
    <w:rsid w:val="005D6A9A"/>
    <w:rsid w:val="005E3F0A"/>
    <w:rsid w:val="00604059"/>
    <w:rsid w:val="00604CD2"/>
    <w:rsid w:val="00620D53"/>
    <w:rsid w:val="006225CB"/>
    <w:rsid w:val="00630706"/>
    <w:rsid w:val="00636A46"/>
    <w:rsid w:val="00640CF9"/>
    <w:rsid w:val="00654339"/>
    <w:rsid w:val="006618B0"/>
    <w:rsid w:val="00661A48"/>
    <w:rsid w:val="00663E16"/>
    <w:rsid w:val="006B647C"/>
    <w:rsid w:val="006C7CCB"/>
    <w:rsid w:val="006D0856"/>
    <w:rsid w:val="006D19BB"/>
    <w:rsid w:val="006D3252"/>
    <w:rsid w:val="0070015B"/>
    <w:rsid w:val="007237F6"/>
    <w:rsid w:val="007243D2"/>
    <w:rsid w:val="00724ED2"/>
    <w:rsid w:val="00755A29"/>
    <w:rsid w:val="00756C6B"/>
    <w:rsid w:val="007622CE"/>
    <w:rsid w:val="007741F6"/>
    <w:rsid w:val="007847C5"/>
    <w:rsid w:val="00785375"/>
    <w:rsid w:val="007905B2"/>
    <w:rsid w:val="00791D48"/>
    <w:rsid w:val="00797E18"/>
    <w:rsid w:val="007F43D7"/>
    <w:rsid w:val="00814AEC"/>
    <w:rsid w:val="00815060"/>
    <w:rsid w:val="008167BE"/>
    <w:rsid w:val="00826206"/>
    <w:rsid w:val="00834024"/>
    <w:rsid w:val="00835EC3"/>
    <w:rsid w:val="00843E68"/>
    <w:rsid w:val="008466E1"/>
    <w:rsid w:val="00894BA3"/>
    <w:rsid w:val="008A333E"/>
    <w:rsid w:val="008B5AD8"/>
    <w:rsid w:val="008E7746"/>
    <w:rsid w:val="00903516"/>
    <w:rsid w:val="009038ED"/>
    <w:rsid w:val="009103DC"/>
    <w:rsid w:val="00912AAE"/>
    <w:rsid w:val="009200A8"/>
    <w:rsid w:val="00933DAA"/>
    <w:rsid w:val="009568DD"/>
    <w:rsid w:val="00960266"/>
    <w:rsid w:val="00986780"/>
    <w:rsid w:val="009A00CD"/>
    <w:rsid w:val="009D069C"/>
    <w:rsid w:val="009E1350"/>
    <w:rsid w:val="00A158C1"/>
    <w:rsid w:val="00A22036"/>
    <w:rsid w:val="00A35C9C"/>
    <w:rsid w:val="00A7302B"/>
    <w:rsid w:val="00AA017A"/>
    <w:rsid w:val="00AA0CBB"/>
    <w:rsid w:val="00AA5CB2"/>
    <w:rsid w:val="00AC0F88"/>
    <w:rsid w:val="00AC1390"/>
    <w:rsid w:val="00AC757A"/>
    <w:rsid w:val="00AF17D3"/>
    <w:rsid w:val="00B13FDF"/>
    <w:rsid w:val="00B3336F"/>
    <w:rsid w:val="00BE0DF3"/>
    <w:rsid w:val="00BE203B"/>
    <w:rsid w:val="00BE26AC"/>
    <w:rsid w:val="00BF02D7"/>
    <w:rsid w:val="00C01182"/>
    <w:rsid w:val="00C04891"/>
    <w:rsid w:val="00C07D15"/>
    <w:rsid w:val="00C106A8"/>
    <w:rsid w:val="00C32AE5"/>
    <w:rsid w:val="00C74C4B"/>
    <w:rsid w:val="00CA66A8"/>
    <w:rsid w:val="00CB1403"/>
    <w:rsid w:val="00CB507C"/>
    <w:rsid w:val="00CC77F6"/>
    <w:rsid w:val="00CD1EBB"/>
    <w:rsid w:val="00CD2AE2"/>
    <w:rsid w:val="00D10F3F"/>
    <w:rsid w:val="00D11F53"/>
    <w:rsid w:val="00D17B69"/>
    <w:rsid w:val="00D22B8A"/>
    <w:rsid w:val="00D5555E"/>
    <w:rsid w:val="00D605D5"/>
    <w:rsid w:val="00D8393D"/>
    <w:rsid w:val="00D95A65"/>
    <w:rsid w:val="00DC155B"/>
    <w:rsid w:val="00DD3772"/>
    <w:rsid w:val="00DF767C"/>
    <w:rsid w:val="00E11290"/>
    <w:rsid w:val="00E157F0"/>
    <w:rsid w:val="00E26604"/>
    <w:rsid w:val="00E56931"/>
    <w:rsid w:val="00E72718"/>
    <w:rsid w:val="00E87BC6"/>
    <w:rsid w:val="00E93799"/>
    <w:rsid w:val="00EB31C9"/>
    <w:rsid w:val="00ED0C16"/>
    <w:rsid w:val="00EE7E1E"/>
    <w:rsid w:val="00EF1C72"/>
    <w:rsid w:val="00F23382"/>
    <w:rsid w:val="00F322A8"/>
    <w:rsid w:val="00F53491"/>
    <w:rsid w:val="00F54C15"/>
    <w:rsid w:val="00F60A58"/>
    <w:rsid w:val="00F71890"/>
    <w:rsid w:val="00F72953"/>
    <w:rsid w:val="00F8375F"/>
    <w:rsid w:val="00F841BB"/>
    <w:rsid w:val="00F86364"/>
    <w:rsid w:val="00F94881"/>
    <w:rsid w:val="00F97AAD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15A9"/>
  <w15:docId w15:val="{FD384E0C-E612-49C9-8E02-BA16C6A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E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10F3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D10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10F3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0EBF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qFormat/>
    <w:rsid w:val="00755A29"/>
    <w:rPr>
      <w:rFonts w:ascii="Calibri" w:hAnsi="Calibri"/>
      <w:szCs w:val="32"/>
    </w:rPr>
  </w:style>
  <w:style w:type="paragraph" w:customStyle="1" w:styleId="ConsPlusNonformat">
    <w:name w:val="ConsPlusNonformat"/>
    <w:uiPriority w:val="99"/>
    <w:rsid w:val="00755A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BF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pdspan">
    <w:name w:val="okpd_span"/>
    <w:basedOn w:val="a0"/>
    <w:rsid w:val="007847C5"/>
  </w:style>
  <w:style w:type="paragraph" w:styleId="ab">
    <w:name w:val="Normal (Web)"/>
    <w:basedOn w:val="a"/>
    <w:uiPriority w:val="99"/>
    <w:unhideWhenUsed/>
    <w:rsid w:val="0057124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7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CA2A-4AAE-4B46-9D5A-AF7039B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Колесникова ТМ</cp:lastModifiedBy>
  <cp:revision>2</cp:revision>
  <cp:lastPrinted>2015-10-08T06:32:00Z</cp:lastPrinted>
  <dcterms:created xsi:type="dcterms:W3CDTF">2018-05-15T10:45:00Z</dcterms:created>
  <dcterms:modified xsi:type="dcterms:W3CDTF">2018-05-15T10:45:00Z</dcterms:modified>
</cp:coreProperties>
</file>